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7F" w:rsidRDefault="0077547F" w:rsidP="0077547F">
      <w:pPr>
        <w:pStyle w:val="a3"/>
        <w:shd w:val="clear" w:color="auto" w:fill="FFFFFF"/>
        <w:spacing w:before="0" w:beforeAutospacing="0" w:after="0" w:afterAutospacing="0"/>
        <w:jc w:val="center"/>
        <w:rPr>
          <w:sz w:val="28"/>
          <w:szCs w:val="28"/>
        </w:rPr>
      </w:pPr>
      <w:r w:rsidRPr="00E7549E">
        <w:rPr>
          <w:sz w:val="28"/>
          <w:szCs w:val="28"/>
        </w:rPr>
        <w:t>ИНФОРМАЦИОННО-СПРАВОЧНОЕ ПОСОБИЕ</w:t>
      </w:r>
      <w:r w:rsidRPr="00E7549E">
        <w:rPr>
          <w:sz w:val="28"/>
          <w:szCs w:val="28"/>
        </w:rPr>
        <w:br/>
      </w:r>
      <w:r w:rsidRPr="00E7549E">
        <w:rPr>
          <w:sz w:val="28"/>
          <w:szCs w:val="28"/>
        </w:rPr>
        <w:br/>
      </w:r>
    </w:p>
    <w:p w:rsidR="009E3152" w:rsidRDefault="009E3152" w:rsidP="009E3152">
      <w:pPr>
        <w:pStyle w:val="a3"/>
        <w:shd w:val="clear" w:color="auto" w:fill="FFFFFF"/>
        <w:spacing w:before="0" w:beforeAutospacing="0" w:after="0" w:afterAutospacing="0"/>
        <w:ind w:firstLine="709"/>
        <w:jc w:val="center"/>
        <w:rPr>
          <w:sz w:val="28"/>
          <w:szCs w:val="28"/>
        </w:rPr>
      </w:pPr>
      <w:r w:rsidRPr="009E3152">
        <w:rPr>
          <w:sz w:val="28"/>
          <w:szCs w:val="28"/>
        </w:rPr>
        <w:t>ПОРЯДОК РАССМОТРЕНИЯ ОБРАЩЕНИЙ И ПРИЕМА ГРАЖДАН В ОРГАНАХ ПРОКУРАТУРЫ</w:t>
      </w:r>
    </w:p>
    <w:p w:rsidR="0077547F" w:rsidRDefault="0077547F" w:rsidP="009E3152">
      <w:pPr>
        <w:pStyle w:val="a3"/>
        <w:shd w:val="clear" w:color="auto" w:fill="FFFFFF"/>
        <w:spacing w:before="0" w:beforeAutospacing="0" w:after="0" w:afterAutospacing="0"/>
        <w:ind w:firstLine="709"/>
        <w:jc w:val="center"/>
        <w:rPr>
          <w:sz w:val="28"/>
          <w:szCs w:val="28"/>
        </w:rPr>
      </w:pPr>
    </w:p>
    <w:p w:rsidR="0077547F" w:rsidRDefault="0077547F" w:rsidP="009E3152">
      <w:pPr>
        <w:pStyle w:val="a3"/>
        <w:shd w:val="clear" w:color="auto" w:fill="FFFFFF"/>
        <w:spacing w:before="0" w:beforeAutospacing="0" w:after="0" w:afterAutospacing="0"/>
        <w:ind w:firstLine="709"/>
        <w:jc w:val="center"/>
        <w:rPr>
          <w:sz w:val="28"/>
          <w:szCs w:val="28"/>
        </w:rPr>
      </w:pPr>
      <w:r w:rsidRPr="0077547F">
        <w:rPr>
          <w:sz w:val="28"/>
          <w:szCs w:val="28"/>
        </w:rPr>
        <w:t>г. ЧИТА 2019</w:t>
      </w:r>
    </w:p>
    <w:p w:rsidR="009E3152" w:rsidRPr="009E3152" w:rsidRDefault="009E3152" w:rsidP="009E3152">
      <w:pPr>
        <w:pStyle w:val="a3"/>
        <w:shd w:val="clear" w:color="auto" w:fill="FFFFFF"/>
        <w:spacing w:before="0" w:beforeAutospacing="0" w:after="0" w:afterAutospacing="0"/>
        <w:ind w:firstLine="709"/>
        <w:jc w:val="center"/>
        <w:rPr>
          <w:sz w:val="28"/>
          <w:szCs w:val="28"/>
        </w:rPr>
      </w:pP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Положения законодательства Российской Федерации о порядке рассмотрения обращений</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 xml:space="preserve">1)  Конституция Российской Федерации (принята всенародным голосованием 12.12.1993) </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Статья 33</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 2) Федеральный закон от 17.01.1992 N 2202-1 "О прокуратуре Российской Федерации"</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Статья 10. Рассмотрение и разрешение в органах прокуратуры заявлений, жалоб и иных обращений</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4. Прокурор в установленном законом порядке принимает меры по привлечению к ответственности лиц, совершивших правонарушения.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5. Запрещается пересылка жалобы в орган или должностному лицу, решения либо действия которых обжалуются,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3) Федеральный закон от 02.05.2006 N 59-ФЗ "О порядке рассмотрения обращений граждан Российской Федерации"</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Статья 2. Право граждан на обращение</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 xml:space="preserve">1. Граждане имеют право обращаться лично, а также направлять индивидуальные и коллективные обращения,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w:t>
      </w:r>
      <w:r w:rsidRPr="009E3152">
        <w:rPr>
          <w:sz w:val="28"/>
          <w:szCs w:val="28"/>
        </w:rPr>
        <w:lastRenderedPageBreak/>
        <w:t>муниципальные учреждения и иные организации, на которые возложено осуществление публично значимых функций, и их должностным лицам.</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2. Граждане реализуют право на обращение свободно и добровольно. Осуществление гражданами права на обращение не должно нарушать права свободы других лиц.</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3. Рассмотрение обращений граждан осуществляется бесплатно.</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Статья 4. Основные термины, используемые в настоящем Федеральном законе</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Для целей настоящего Федерального закона используются следующие основные термины:</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1) обращение гражданина (далее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2) предложение гражданина совершенствованию законов иных нормативных правовых актов, деятельности государственных органов и органов местного самоуправления, развитие общественных отношений, улучшению социально-экономической и иных сфер деятельности государства и общества;</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 3) заявление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4) жалоба - просьба гражданина о восстановлении или защите его нарушенных прав, свобод и законных интересов либо прав, свобод и законных интересов других лиц;</w:t>
      </w:r>
    </w:p>
    <w:p w:rsid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 xml:space="preserve">5) должностное лицо - лицо, постоянно, временно или по специальному полномочно осуществляющее функции представителя власти </w:t>
      </w:r>
      <w:proofErr w:type="gramStart"/>
      <w:r w:rsidRPr="009E3152">
        <w:rPr>
          <w:sz w:val="28"/>
          <w:szCs w:val="28"/>
        </w:rPr>
        <w:t>лицо</w:t>
      </w:r>
      <w:proofErr w:type="gramEnd"/>
      <w:r w:rsidRPr="009E3152">
        <w:rPr>
          <w:sz w:val="28"/>
          <w:szCs w:val="28"/>
        </w:rPr>
        <w:t xml:space="preserve"> выполняющее организационно-распорядительные, административно хозяйственные функции в государственном органе или органе местного самоуправления.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Статья 5. Права гражданина при рассмотрении обращения.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При рассмотрении обращения государственным органом, органом местного самоуправления или должностным лицом гражданин имеет право:</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E3152" w:rsidRPr="009E3152" w:rsidRDefault="009E3152" w:rsidP="009E3152">
      <w:pPr>
        <w:pStyle w:val="a3"/>
        <w:shd w:val="clear" w:color="auto" w:fill="FFFFFF"/>
        <w:spacing w:before="0" w:beforeAutospacing="0" w:after="0" w:afterAutospacing="0"/>
        <w:ind w:firstLine="709"/>
        <w:jc w:val="both"/>
        <w:rPr>
          <w:sz w:val="28"/>
          <w:szCs w:val="28"/>
        </w:rPr>
      </w:pPr>
      <w:proofErr w:type="gramStart"/>
      <w:r w:rsidRPr="009E3152">
        <w:rPr>
          <w:sz w:val="28"/>
          <w:szCs w:val="28"/>
        </w:rPr>
        <w:lastRenderedPageBreak/>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9E3152">
        <w:rPr>
          <w:sz w:val="28"/>
          <w:szCs w:val="28"/>
        </w:rPr>
        <w:t xml:space="preserve"> </w:t>
      </w:r>
      <w:proofErr w:type="gramStart"/>
      <w:r w:rsidRPr="009E3152">
        <w:rPr>
          <w:sz w:val="28"/>
          <w:szCs w:val="28"/>
        </w:rPr>
        <w:t>обращении</w:t>
      </w:r>
      <w:proofErr w:type="gramEnd"/>
      <w:r w:rsidRPr="009E3152">
        <w:rPr>
          <w:sz w:val="28"/>
          <w:szCs w:val="28"/>
        </w:rPr>
        <w:t xml:space="preserve"> вопросов;</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4) обращаться с жалобой на принятое по обращению решение или на действие (бездействие) связи рассмотрением обращения в административном (или) судебном порядке соответствии законодательством Российской Федерации;</w:t>
      </w:r>
    </w:p>
    <w:p w:rsid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5) обращаться с заявлением о прекращении рассмотрения обращения.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Статья 7. Требования к письменному обращению.</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1. Гражданин в своем письменном обращении в обязательном порядке указывает либо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w:t>
      </w:r>
      <w:r>
        <w:rPr>
          <w:sz w:val="28"/>
          <w:szCs w:val="28"/>
        </w:rPr>
        <w:t>и</w:t>
      </w:r>
      <w:r w:rsidRPr="009E3152">
        <w:rPr>
          <w:sz w:val="28"/>
          <w:szCs w:val="28"/>
        </w:rPr>
        <w:t xml:space="preserve">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Start"/>
      <w:r w:rsidRPr="009E3152">
        <w:rPr>
          <w:sz w:val="28"/>
          <w:szCs w:val="28"/>
        </w:rPr>
        <w:t>.</w:t>
      </w:r>
      <w:proofErr w:type="gramEnd"/>
      <w:r w:rsidRPr="009E3152">
        <w:rPr>
          <w:sz w:val="28"/>
          <w:szCs w:val="28"/>
        </w:rPr>
        <w:t xml:space="preserve"> </w:t>
      </w:r>
      <w:proofErr w:type="gramStart"/>
      <w:r w:rsidRPr="009E3152">
        <w:rPr>
          <w:sz w:val="28"/>
          <w:szCs w:val="28"/>
        </w:rPr>
        <w:t>н</w:t>
      </w:r>
      <w:proofErr w:type="gramEnd"/>
      <w:r w:rsidRPr="009E3152">
        <w:rPr>
          <w:sz w:val="28"/>
          <w:szCs w:val="28"/>
        </w:rPr>
        <w:t>аименование государственного органа и органы местного</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2. В случае необходимости в подтверждение своих доводов гражданин прилагает к письменному обращению документы и материалы либо их копии.</w:t>
      </w:r>
    </w:p>
    <w:p w:rsid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4. Обращение, поступившее в государственный орган, орган местного самоуправления 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Статья 12. Сроки рассмотрения письменного обращения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lastRenderedPageBreak/>
        <w:t xml:space="preserve">2. </w:t>
      </w:r>
      <w:proofErr w:type="gramStart"/>
      <w:r w:rsidRPr="009E3152">
        <w:rPr>
          <w:sz w:val="28"/>
          <w:szCs w:val="28"/>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Порядок рассмотрения обращений.</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Порядок рассмотрения обращений граждан в органах прокуратуры предусмотрен Инструкцией о порядке рассмотрения обращений и приема граждан в органах прокуратуры Российской Федерации, утвержденной и введенной в действие приказом Генерального прокурора Российской Федерации от 30.01.2013 № 45.</w:t>
      </w:r>
    </w:p>
    <w:p w:rsidR="009E3152" w:rsidRPr="009E3152" w:rsidRDefault="009E3152" w:rsidP="009E3152">
      <w:pPr>
        <w:pStyle w:val="a3"/>
        <w:shd w:val="clear" w:color="auto" w:fill="FFFFFF"/>
        <w:spacing w:before="0" w:beforeAutospacing="0" w:after="0" w:afterAutospacing="0"/>
        <w:ind w:firstLine="709"/>
        <w:jc w:val="both"/>
        <w:rPr>
          <w:sz w:val="28"/>
          <w:szCs w:val="28"/>
        </w:rPr>
      </w:pPr>
      <w:proofErr w:type="gramStart"/>
      <w:r w:rsidRPr="009E3152">
        <w:rPr>
          <w:sz w:val="28"/>
          <w:szCs w:val="28"/>
        </w:rPr>
        <w:t>В органах прокуратуры разрешаются обращения, содержание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письме, по почте, телеграфу, факсимильной связи, информационным системам общего пользования, в том числе, поступившие через интернет-приемную прокуратуры Забайкальского края и с единого портала государственных услуг, также направленные средствами массовой</w:t>
      </w:r>
      <w:proofErr w:type="gramEnd"/>
      <w:r w:rsidRPr="009E3152">
        <w:rPr>
          <w:sz w:val="28"/>
          <w:szCs w:val="28"/>
        </w:rPr>
        <w:t xml:space="preserve"> информации.</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Рассмотрение жалобы органами прокуратуры не препятствует обращению лица за защитой нарушенных прав в суд.</w:t>
      </w:r>
    </w:p>
    <w:p w:rsidR="009E3152" w:rsidRPr="009E3152" w:rsidRDefault="009E3152" w:rsidP="009E3152">
      <w:pPr>
        <w:pStyle w:val="a3"/>
        <w:shd w:val="clear" w:color="auto" w:fill="FFFFFF"/>
        <w:spacing w:before="0" w:beforeAutospacing="0" w:after="0" w:afterAutospacing="0"/>
        <w:ind w:firstLine="709"/>
        <w:jc w:val="both"/>
        <w:rPr>
          <w:sz w:val="28"/>
          <w:szCs w:val="28"/>
        </w:rPr>
      </w:pPr>
      <w:proofErr w:type="gramStart"/>
      <w:r w:rsidRPr="009E3152">
        <w:rPr>
          <w:sz w:val="28"/>
          <w:szCs w:val="28"/>
        </w:rPr>
        <w:t>Органами прокуратуры рассматриваются заявления о реабилитации жертв политических репрессий, жалобы на судебные решения по уголовным делам и делам об административных правонарушениях, на действия (бездействие) и решения органов дознания, дознавателя, следователя, руководителя следственного органа и прокурора, жалобы по вопросам исполнения законодательства в сфере экономики, охраны окружающей среды, законности правовых актов, исполнения законов в социальной и иных сферах, исполнения законодательства о противодействии</w:t>
      </w:r>
      <w:proofErr w:type="gramEnd"/>
      <w:r w:rsidRPr="009E3152">
        <w:rPr>
          <w:sz w:val="28"/>
          <w:szCs w:val="28"/>
        </w:rPr>
        <w:t xml:space="preserve"> коррупции, исполнения уголовных наказаний, законов о несовершеннолетних, о федеральной безопасности, межнациональных отношениях, противодействии экстремизму и терроризму, участия прокуроров гражданском арбитражном процессах, представительными (законодательными) и исполнительными органами области, органами местного самоуправления и др.</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 При подаче жалоб на вступившие в законную силу судебные решения по уголовным делам следует прилагать копии обжалуемых судебных решений; копию приговора или иного решения суда первой инстанции, копию решения суда апелляционной, кассационной инстанций, копии иных документов, подтверждающих доводы, изложенные в жалобе (например, копию протокола судебного заседания).</w:t>
      </w:r>
    </w:p>
    <w:p w:rsidR="009E3152" w:rsidRPr="009E3152" w:rsidRDefault="009E3152" w:rsidP="009E3152">
      <w:pPr>
        <w:pStyle w:val="a3"/>
        <w:shd w:val="clear" w:color="auto" w:fill="FFFFFF"/>
        <w:spacing w:before="0" w:beforeAutospacing="0" w:after="0" w:afterAutospacing="0"/>
        <w:ind w:firstLine="709"/>
        <w:jc w:val="both"/>
        <w:rPr>
          <w:sz w:val="28"/>
          <w:szCs w:val="28"/>
        </w:rPr>
      </w:pPr>
      <w:proofErr w:type="gramStart"/>
      <w:r w:rsidRPr="009E3152">
        <w:rPr>
          <w:sz w:val="28"/>
          <w:szCs w:val="28"/>
        </w:rPr>
        <w:t>По гражданским делам органам прокуратуры предоставлено право на обращение в суд с представлением о пересмотре</w:t>
      </w:r>
      <w:proofErr w:type="gramEnd"/>
      <w:r w:rsidRPr="009E3152">
        <w:rPr>
          <w:sz w:val="28"/>
          <w:szCs w:val="28"/>
        </w:rPr>
        <w:t xml:space="preserve"> решений и определений суда только в том случае, если прокурор участвовал или должен был участвовать в деле. Основные категории дел, по которым прокурор в целях </w:t>
      </w:r>
      <w:r w:rsidRPr="009E3152">
        <w:rPr>
          <w:sz w:val="28"/>
          <w:szCs w:val="28"/>
        </w:rPr>
        <w:lastRenderedPageBreak/>
        <w:t>осуществления возложенных на него задач вступает в процесс и дает заключение, определены законом (ст.45 Гражданского процессуального кодекса РФ, ст. 52 Арбитражного процессуального кодекса РФ, ст.39 Кодекса административного судопроизводства РФ).</w:t>
      </w:r>
    </w:p>
    <w:p w:rsidR="009E3152" w:rsidRPr="009E3152" w:rsidRDefault="009E3152" w:rsidP="009E3152">
      <w:pPr>
        <w:pStyle w:val="a3"/>
        <w:shd w:val="clear" w:color="auto" w:fill="FFFFFF"/>
        <w:spacing w:before="0" w:beforeAutospacing="0" w:after="0" w:afterAutospacing="0"/>
        <w:ind w:firstLine="709"/>
        <w:jc w:val="both"/>
        <w:rPr>
          <w:sz w:val="28"/>
          <w:szCs w:val="28"/>
        </w:rPr>
      </w:pPr>
      <w:proofErr w:type="gramStart"/>
      <w:r w:rsidRPr="009E3152">
        <w:rPr>
          <w:sz w:val="28"/>
          <w:szCs w:val="28"/>
        </w:rPr>
        <w:t>Письменное обращение гражданина, должностного и иного лица должно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гражданина, направившего обращение, почтовый адрес, по которому должен быть направлен ответ или уведомление о переадресован обращения, изложение существа вопроса, личную подпись указанного гражданина и дату.</w:t>
      </w:r>
      <w:proofErr w:type="gramEnd"/>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Обращение, поступившее в форме электронного документа, в обязательном порядке должно содержать фамилия, имя, отчество гражданина, направившего обращение, адрес электронной почты, если ответ (уведомление) должен быть направлен в форме электронного документа, и почтовый адрес, если ответ (уведомление) должен быть направлен я письменной форме.</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Поступившие обращения подлежат регистрации в течение 3 дней со дня поступления.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Обращения, в которых отсутствуют сведения, достаточные для их разрешения, в 7-дневный срок возвращаются заявителям с предложением восполнить недостающие данные, а при необходимости с разъяснением, куда им для этого следует обратиться.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Обращение, содержащее вопросы, решение которых не входит в компетенцию прокуратуры, направляется в течение 7 дней со дня регистрации соответствующий орган соответствующему должностному лицу, в компетенцию которых входит решение поставленных в обращения вопросов, с уведомлением заявителя, о переадресации обращения</w:t>
      </w:r>
      <w:proofErr w:type="gramStart"/>
      <w:r w:rsidRPr="009E3152">
        <w:rPr>
          <w:sz w:val="28"/>
          <w:szCs w:val="28"/>
        </w:rPr>
        <w:t>.</w:t>
      </w:r>
      <w:proofErr w:type="gramEnd"/>
      <w:r w:rsidRPr="009E3152">
        <w:rPr>
          <w:sz w:val="28"/>
          <w:szCs w:val="28"/>
        </w:rPr>
        <w:t xml:space="preserve"> </w:t>
      </w:r>
      <w:proofErr w:type="gramStart"/>
      <w:r w:rsidRPr="009E3152">
        <w:rPr>
          <w:sz w:val="28"/>
          <w:szCs w:val="28"/>
        </w:rPr>
        <w:t>г</w:t>
      </w:r>
      <w:proofErr w:type="gramEnd"/>
      <w:r w:rsidRPr="009E3152">
        <w:rPr>
          <w:sz w:val="28"/>
          <w:szCs w:val="28"/>
        </w:rPr>
        <w:t>ражданина, направившего обращение.</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 xml:space="preserve">Не подлежат рассмотрению запросы и другие обращения, содержание которых свидетельствует о прямом вмешательстве авторов в деятельность органов прокуратуры,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w:t>
      </w:r>
      <w:proofErr w:type="gramStart"/>
      <w:r w:rsidRPr="009E3152">
        <w:rPr>
          <w:sz w:val="28"/>
          <w:szCs w:val="28"/>
        </w:rPr>
        <w:t>с</w:t>
      </w:r>
      <w:proofErr w:type="gramEnd"/>
      <w:r w:rsidRPr="009E3152">
        <w:rPr>
          <w:sz w:val="28"/>
          <w:szCs w:val="28"/>
        </w:rPr>
        <w:t xml:space="preserve"> злоупотребления предоставленным ему законом правом на обращение.</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Если повторное обращение не содержит новых доводов, а изложенные ранее полно, объективно и неоднократно проверялись и ответы даны правомочным должностным лицом органа прокуратуры, переписка с заявителем может быть прекращена с уведомлением автора за подписью исполнителя.</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Обращения, не касающиеся преступлений, разрешаются не позднее 30 дней со дня поступления в прокуратуру, а не требующие дополнительного изучения и проверки - не позднее 15 дней. Срок рассмотрения жалобы может быть продлен на срок до 60 дней.</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lastRenderedPageBreak/>
        <w:t xml:space="preserve">Если по жалобе или заявлению принесен протест, предъявлен иск или приняты иные меры прокурорского реагирования, заявителю сообщается о том, где впоследствии он может получить информацию о результатах их рассмотрения. Приложенные к жалобе документы возвращаются заявителю, за исключением </w:t>
      </w:r>
      <w:proofErr w:type="gramStart"/>
      <w:r w:rsidRPr="009E3152">
        <w:rPr>
          <w:sz w:val="28"/>
          <w:szCs w:val="28"/>
        </w:rPr>
        <w:t>поступивших</w:t>
      </w:r>
      <w:proofErr w:type="gramEnd"/>
      <w:r w:rsidRPr="009E3152">
        <w:rPr>
          <w:sz w:val="28"/>
          <w:szCs w:val="28"/>
        </w:rPr>
        <w:t xml:space="preserve"> в электронном виде.</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В случае отклонения обращения ответ прокурора района и приравненного к нему прокурора обжалуется в прокуратуру края. Ответ прокурора края обжалуется в Генеральную прокуратуру Российской Федерации. Кроме того, в случае несогласия с принятым органами прокуратуры решением, оно может быть обжаловано в суд.</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В соответствии с п. 1.3 приказа Генерального прокурора Российской Федерации от 27.12.2007 N 212 в случаях, когда о фактах готовящегося или совершенного преступления сообщается в ходе личного приема граждан, прокурор разъясняет заявитель порядок подачи заявления, сообща наименование и адрес органа, компетентного рассмотреть и разрешить сообщение о преступлении.</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 xml:space="preserve">Поступающие в органы прокуратуры сообщения о преступлениях по почте или иными средствами связи незамедлительно </w:t>
      </w:r>
      <w:proofErr w:type="gramStart"/>
      <w:r w:rsidRPr="009E3152">
        <w:rPr>
          <w:sz w:val="28"/>
          <w:szCs w:val="28"/>
        </w:rPr>
        <w:t>фиксируются в Книге учета сообщений о преступлениях безотлагательно пе</w:t>
      </w:r>
      <w:bookmarkStart w:id="0" w:name="_GoBack"/>
      <w:r w:rsidRPr="009E3152">
        <w:rPr>
          <w:sz w:val="28"/>
          <w:szCs w:val="28"/>
        </w:rPr>
        <w:t>реда</w:t>
      </w:r>
      <w:bookmarkEnd w:id="0"/>
      <w:r w:rsidRPr="009E3152">
        <w:rPr>
          <w:sz w:val="28"/>
          <w:szCs w:val="28"/>
        </w:rPr>
        <w:t>ются</w:t>
      </w:r>
      <w:proofErr w:type="gramEnd"/>
      <w:r w:rsidRPr="009E3152">
        <w:rPr>
          <w:sz w:val="28"/>
          <w:szCs w:val="28"/>
        </w:rPr>
        <w:t xml:space="preserve"> в орган, уполномоченный рассматривать их в соответствии со ст. ст. 144, 151 УПК РФ. Отказ в приеме сообщения о преступлении, другие действия (бездействие) и решения органа дознания, дознавателя, следователя обжалуются надзирающему прокурору или суд. По результатам рассмотрения жалобы прокурор выносит постановление, о чем информирует заявителя, который в случае несогласия с принятым прокурором района или его заместителем прокурору либо в суд. В соответствии со ст. 124 УПК РФ данные жалобы рассматриваются прокурором в срок до 3 суток, при необходимости могут быть продлены до 10 суток.</w:t>
      </w:r>
    </w:p>
    <w:p w:rsidR="009E3152" w:rsidRPr="009E3152" w:rsidRDefault="009E3152" w:rsidP="009E3152">
      <w:pPr>
        <w:pStyle w:val="a3"/>
        <w:shd w:val="clear" w:color="auto" w:fill="FFFFFF"/>
        <w:spacing w:before="0" w:beforeAutospacing="0" w:after="0" w:afterAutospacing="0"/>
        <w:ind w:firstLine="709"/>
        <w:jc w:val="both"/>
        <w:rPr>
          <w:sz w:val="28"/>
          <w:szCs w:val="28"/>
        </w:rPr>
      </w:pPr>
      <w:r w:rsidRPr="009E3152">
        <w:rPr>
          <w:sz w:val="28"/>
          <w:szCs w:val="28"/>
        </w:rPr>
        <w:t>Письма по почте направляются в прокуратуру Забайкальского края по адресу: ул. Амурская, дом 71, город Чита, 672002.</w:t>
      </w:r>
    </w:p>
    <w:p w:rsidR="00CA6F7C" w:rsidRDefault="00CA6F7C"/>
    <w:sectPr w:rsidR="00CA6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52"/>
    <w:rsid w:val="001A223E"/>
    <w:rsid w:val="0022506F"/>
    <w:rsid w:val="00256B27"/>
    <w:rsid w:val="00296246"/>
    <w:rsid w:val="002F7CF3"/>
    <w:rsid w:val="00326BBC"/>
    <w:rsid w:val="0037186F"/>
    <w:rsid w:val="004934C9"/>
    <w:rsid w:val="004B0E4C"/>
    <w:rsid w:val="004F7AC0"/>
    <w:rsid w:val="00514947"/>
    <w:rsid w:val="00584D6E"/>
    <w:rsid w:val="0059311C"/>
    <w:rsid w:val="00632E12"/>
    <w:rsid w:val="00741991"/>
    <w:rsid w:val="0077547F"/>
    <w:rsid w:val="007B01CD"/>
    <w:rsid w:val="007B1280"/>
    <w:rsid w:val="008A4050"/>
    <w:rsid w:val="00950A38"/>
    <w:rsid w:val="009B6E1D"/>
    <w:rsid w:val="009E3152"/>
    <w:rsid w:val="00A027CE"/>
    <w:rsid w:val="00A819EF"/>
    <w:rsid w:val="00A829D0"/>
    <w:rsid w:val="00AD7D0F"/>
    <w:rsid w:val="00AE7123"/>
    <w:rsid w:val="00B1194A"/>
    <w:rsid w:val="00BA046F"/>
    <w:rsid w:val="00C50FD0"/>
    <w:rsid w:val="00C8590E"/>
    <w:rsid w:val="00CA1327"/>
    <w:rsid w:val="00CA6F7C"/>
    <w:rsid w:val="00E24369"/>
    <w:rsid w:val="00E2554E"/>
    <w:rsid w:val="00E577E4"/>
    <w:rsid w:val="00F03A47"/>
    <w:rsid w:val="00F03CED"/>
    <w:rsid w:val="00F06F9A"/>
    <w:rsid w:val="00F6403B"/>
    <w:rsid w:val="00FC6A6E"/>
    <w:rsid w:val="00FD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1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1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48855">
      <w:bodyDiv w:val="1"/>
      <w:marLeft w:val="0"/>
      <w:marRight w:val="0"/>
      <w:marTop w:val="0"/>
      <w:marBottom w:val="0"/>
      <w:divBdr>
        <w:top w:val="none" w:sz="0" w:space="0" w:color="auto"/>
        <w:left w:val="none" w:sz="0" w:space="0" w:color="auto"/>
        <w:bottom w:val="none" w:sz="0" w:space="0" w:color="auto"/>
        <w:right w:val="none" w:sz="0" w:space="0" w:color="auto"/>
      </w:divBdr>
      <w:divsChild>
        <w:div w:id="539172672">
          <w:marLeft w:val="0"/>
          <w:marRight w:val="0"/>
          <w:marTop w:val="0"/>
          <w:marBottom w:val="0"/>
          <w:divBdr>
            <w:top w:val="none" w:sz="0" w:space="0" w:color="auto"/>
            <w:left w:val="none" w:sz="0" w:space="0" w:color="auto"/>
            <w:bottom w:val="none" w:sz="0" w:space="0" w:color="auto"/>
            <w:right w:val="none" w:sz="0" w:space="0" w:color="auto"/>
          </w:divBdr>
          <w:divsChild>
            <w:div w:id="15207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9398">
      <w:bodyDiv w:val="1"/>
      <w:marLeft w:val="0"/>
      <w:marRight w:val="0"/>
      <w:marTop w:val="0"/>
      <w:marBottom w:val="0"/>
      <w:divBdr>
        <w:top w:val="none" w:sz="0" w:space="0" w:color="auto"/>
        <w:left w:val="none" w:sz="0" w:space="0" w:color="auto"/>
        <w:bottom w:val="none" w:sz="0" w:space="0" w:color="auto"/>
        <w:right w:val="none" w:sz="0" w:space="0" w:color="auto"/>
      </w:divBdr>
      <w:divsChild>
        <w:div w:id="1462382822">
          <w:marLeft w:val="0"/>
          <w:marRight w:val="0"/>
          <w:marTop w:val="0"/>
          <w:marBottom w:val="0"/>
          <w:divBdr>
            <w:top w:val="none" w:sz="0" w:space="0" w:color="auto"/>
            <w:left w:val="none" w:sz="0" w:space="0" w:color="auto"/>
            <w:bottom w:val="none" w:sz="0" w:space="0" w:color="auto"/>
            <w:right w:val="none" w:sz="0" w:space="0" w:color="auto"/>
          </w:divBdr>
          <w:divsChild>
            <w:div w:id="325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2178</Words>
  <Characters>12416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2020-11-05T12:49:00Z</dcterms:created>
  <dcterms:modified xsi:type="dcterms:W3CDTF">2020-11-05T13:32:00Z</dcterms:modified>
</cp:coreProperties>
</file>